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72624" w14:textId="17845BDD" w:rsidR="00E92321" w:rsidRPr="00E92321" w:rsidRDefault="00016B2E" w:rsidP="00E92321">
      <w:pPr>
        <w:pStyle w:val="Heading1"/>
        <w:jc w:val="left"/>
      </w:pPr>
      <w:bookmarkStart w:id="0" w:name="_Toc374953094"/>
      <w:r>
        <w:t>Overview</w:t>
      </w:r>
    </w:p>
    <w:p w14:paraId="4BC4E45B" w14:textId="50D0635E" w:rsidR="00E92321" w:rsidRDefault="00B619F2" w:rsidP="00893793">
      <w:pPr>
        <w:jc w:val="both"/>
      </w:pPr>
      <w:r>
        <w:t xml:space="preserve">In November 2022 Horse + Bamboo were awarded ongoing National Portfolio Funding from Arts Council England to continue our work with communities in Rossendale and the North West, our early years engagement programme, our residencies in prisons with dads and their families and the development of artists and audiences in our venue in Waterfoot, Rossendale. </w:t>
      </w:r>
    </w:p>
    <w:p w14:paraId="3E6B6066" w14:textId="6E7D7951" w:rsidR="00B619F2" w:rsidRDefault="00B619F2" w:rsidP="00893793">
      <w:pPr>
        <w:jc w:val="both"/>
      </w:pPr>
      <w:r>
        <w:t xml:space="preserve">This funding came with an uplift to develop our new Creation Centre making an accessible, open, creative space for artists to make work, particularly theatre, to hone their craft and to train others. Over the coming years we will also be working on the company archive, establishing a resource with national significance which tells a large part of the story of theatre-making in Rossendale and Lancashire. </w:t>
      </w:r>
    </w:p>
    <w:p w14:paraId="062508C1" w14:textId="65AABDDF" w:rsidR="00B619F2" w:rsidRDefault="00B619F2" w:rsidP="00893793">
      <w:pPr>
        <w:jc w:val="both"/>
      </w:pPr>
      <w:r>
        <w:t>It is an exciting time for a company with clear vision and momentum as we work towards our 50</w:t>
      </w:r>
      <w:r w:rsidRPr="00B619F2">
        <w:rPr>
          <w:vertAlign w:val="superscript"/>
        </w:rPr>
        <w:t>th</w:t>
      </w:r>
      <w:r>
        <w:t xml:space="preserve"> anniversary in 2028. </w:t>
      </w:r>
    </w:p>
    <w:p w14:paraId="6243024E" w14:textId="7070DF68" w:rsidR="00BD3293" w:rsidRDefault="00BD3293" w:rsidP="00893793">
      <w:pPr>
        <w:jc w:val="both"/>
      </w:pPr>
      <w:r>
        <w:rPr>
          <w:noProof/>
        </w:rPr>
        <w:drawing>
          <wp:inline distT="0" distB="0" distL="0" distR="0" wp14:anchorId="35379949" wp14:editId="4C95462F">
            <wp:extent cx="5270500" cy="3513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sy - show.jpeg"/>
                    <pic:cNvPicPr/>
                  </pic:nvPicPr>
                  <pic:blipFill>
                    <a:blip r:embed="rId10"/>
                    <a:stretch>
                      <a:fillRect/>
                    </a:stretch>
                  </pic:blipFill>
                  <pic:spPr>
                    <a:xfrm>
                      <a:off x="0" y="0"/>
                      <a:ext cx="5270500" cy="3513455"/>
                    </a:xfrm>
                    <a:prstGeom prst="rect">
                      <a:avLst/>
                    </a:prstGeom>
                  </pic:spPr>
                </pic:pic>
              </a:graphicData>
            </a:graphic>
          </wp:inline>
        </w:drawing>
      </w:r>
    </w:p>
    <w:p w14:paraId="3D050D3C" w14:textId="05D97CC9" w:rsidR="00E92321" w:rsidRDefault="00E92321" w:rsidP="00E92321">
      <w:pPr>
        <w:pStyle w:val="Heading2"/>
        <w:jc w:val="left"/>
      </w:pPr>
      <w:r>
        <w:t>History</w:t>
      </w:r>
    </w:p>
    <w:p w14:paraId="4B54B89E" w14:textId="6F25A68F" w:rsidR="00893793" w:rsidRDefault="00E92321" w:rsidP="00893793">
      <w:pPr>
        <w:jc w:val="both"/>
      </w:pPr>
      <w:r w:rsidRPr="00E92321">
        <w:t xml:space="preserve">Horse </w:t>
      </w:r>
      <w:r w:rsidR="00893793">
        <w:t>+</w:t>
      </w:r>
      <w:r w:rsidRPr="00E92321">
        <w:t xml:space="preserve"> Bamboo </w:t>
      </w:r>
      <w:r w:rsidR="00B619F2">
        <w:t>has been in the Rossendale Valley since</w:t>
      </w:r>
      <w:r w:rsidRPr="00E92321">
        <w:t xml:space="preserve"> 1978</w:t>
      </w:r>
      <w:r w:rsidR="00B619F2">
        <w:t>.</w:t>
      </w:r>
      <w:r w:rsidRPr="00E92321">
        <w:t xml:space="preserve"> Our purpose was to take visual, musical and predominantly non-verbal theatre to places largely neglected by conventional forms of theatre, playing to audiences from a wide range of backgrounds. The name derives from the use of horses to pull a caravan when touring, which was a central feature of the company's work from 1979 to 1999.  </w:t>
      </w:r>
    </w:p>
    <w:p w14:paraId="16ADA90E" w14:textId="77777777" w:rsidR="00B619F2" w:rsidRDefault="00E92321" w:rsidP="00893793">
      <w:pPr>
        <w:jc w:val="both"/>
      </w:pPr>
      <w:r w:rsidRPr="00E92321">
        <w:t xml:space="preserve">Horse and Bamboo </w:t>
      </w:r>
      <w:r w:rsidR="00B619F2">
        <w:t>continued to</w:t>
      </w:r>
      <w:r w:rsidRPr="00E92321">
        <w:t xml:space="preserve"> tour in a more conventional manner</w:t>
      </w:r>
      <w:r w:rsidR="00B619F2">
        <w:t xml:space="preserve"> throughout the first two decades of the 21</w:t>
      </w:r>
      <w:r w:rsidR="00B619F2" w:rsidRPr="00B619F2">
        <w:rPr>
          <w:vertAlign w:val="superscript"/>
        </w:rPr>
        <w:t>st</w:t>
      </w:r>
      <w:r w:rsidR="00B619F2">
        <w:t xml:space="preserve"> century</w:t>
      </w:r>
      <w:r w:rsidRPr="00E92321">
        <w:t>,</w:t>
      </w:r>
      <w:r w:rsidR="00B619F2">
        <w:t xml:space="preserve"> maintaining its</w:t>
      </w:r>
      <w:r w:rsidRPr="00E92321">
        <w:t xml:space="preserve"> roots in rural touring through small, flexible shows </w:t>
      </w:r>
      <w:r w:rsidR="00B619F2">
        <w:t>for</w:t>
      </w:r>
      <w:r w:rsidRPr="00E92321">
        <w:t xml:space="preserve"> community venues</w:t>
      </w:r>
      <w:r w:rsidR="00B619F2">
        <w:t xml:space="preserve"> throughout the country</w:t>
      </w:r>
      <w:r w:rsidR="00893793">
        <w:t xml:space="preserve">. </w:t>
      </w:r>
    </w:p>
    <w:p w14:paraId="28A88D54" w14:textId="70DBB09D" w:rsidR="00E92321" w:rsidRPr="00E92321" w:rsidRDefault="00B619F2" w:rsidP="00893793">
      <w:pPr>
        <w:jc w:val="both"/>
      </w:pPr>
      <w:r>
        <w:lastRenderedPageBreak/>
        <w:t>From 2005 onwards</w:t>
      </w:r>
      <w:r w:rsidR="00F63DA0">
        <w:t xml:space="preserve"> the</w:t>
      </w:r>
      <w:r>
        <w:t xml:space="preserve"> company</w:t>
      </w:r>
      <w:r w:rsidR="00F63DA0">
        <w:t xml:space="preserve"> opened the doors of its</w:t>
      </w:r>
      <w:r>
        <w:t xml:space="preserve"> base </w:t>
      </w:r>
      <w:r w:rsidR="00E92321" w:rsidRPr="00E92321">
        <w:t xml:space="preserve">in Waterfoot, </w:t>
      </w:r>
      <w:r w:rsidR="00893793" w:rsidRPr="00E92321">
        <w:t xml:space="preserve">originally the </w:t>
      </w:r>
      <w:r w:rsidR="00893793">
        <w:t>village’s</w:t>
      </w:r>
      <w:r w:rsidR="00893793" w:rsidRPr="00E92321">
        <w:t xml:space="preserve"> Liberal Club</w:t>
      </w:r>
      <w:r w:rsidR="00893793">
        <w:t xml:space="preserve">, </w:t>
      </w:r>
      <w:r w:rsidR="00F63DA0">
        <w:t xml:space="preserve">to </w:t>
      </w:r>
      <w:r w:rsidR="00E92321" w:rsidRPr="00E92321">
        <w:t>serve as a centre and venue for the company's local community in Pennine Lancashire</w:t>
      </w:r>
      <w:r w:rsidR="00893793">
        <w:t xml:space="preserve">. </w:t>
      </w:r>
      <w:r w:rsidR="00F63DA0">
        <w:t xml:space="preserve">This venue has become increasingly well used by the neighbourhood and by theatre and music groups touring nationally and is now establishing its new Creation Centre for creatives and theatre-makers. </w:t>
      </w:r>
    </w:p>
    <w:p w14:paraId="337919FF" w14:textId="7606EC66" w:rsidR="00F63DA0" w:rsidRDefault="00F63DA0" w:rsidP="00F63DA0">
      <w:pPr>
        <w:pStyle w:val="Heading2"/>
        <w:spacing w:line="276" w:lineRule="auto"/>
        <w:jc w:val="left"/>
      </w:pPr>
      <w:bookmarkStart w:id="1" w:name="_Toc374953095"/>
      <w:bookmarkEnd w:id="0"/>
      <w:r>
        <w:t>Vision</w:t>
      </w:r>
      <w:bookmarkEnd w:id="1"/>
    </w:p>
    <w:p w14:paraId="47E72A45" w14:textId="77777777" w:rsidR="00F63DA0" w:rsidRPr="00A72336" w:rsidRDefault="00F63DA0" w:rsidP="00F63DA0">
      <w:pPr>
        <w:spacing w:line="276" w:lineRule="auto"/>
      </w:pPr>
      <w:bookmarkStart w:id="2" w:name="_Toc374953096"/>
      <w:r w:rsidRPr="00A72336">
        <w:t>Horse + Bamboo creates exciting, cultural events that remind us all of the wonder of being alive in this endlessly fascinating world.  We aspire to reach all sections of society and to respond and listen to the needs of our surrounding communities in Rossendale and the North-West. We will be a vital part of our neighbourhood, creating a place where the seed of creativity can be planted, fed and nurtured.</w:t>
      </w:r>
    </w:p>
    <w:p w14:paraId="0A4D82B8" w14:textId="79C010F4" w:rsidR="00F63DA0" w:rsidRDefault="00F63DA0" w:rsidP="00F63DA0">
      <w:pPr>
        <w:pStyle w:val="Heading2"/>
        <w:spacing w:line="276" w:lineRule="auto"/>
        <w:jc w:val="left"/>
      </w:pPr>
      <w:r>
        <w:t>Mission</w:t>
      </w:r>
      <w:bookmarkEnd w:id="2"/>
    </w:p>
    <w:p w14:paraId="5A9C84AA" w14:textId="77777777" w:rsidR="00F63DA0" w:rsidRPr="00A72336" w:rsidRDefault="00F63DA0" w:rsidP="00F63DA0">
      <w:pPr>
        <w:spacing w:line="276" w:lineRule="auto"/>
      </w:pPr>
      <w:bookmarkStart w:id="3" w:name="_Toc374953097"/>
      <w:r w:rsidRPr="00A72336">
        <w:t>We draw inspiration from our location in Rossendale and reflect our sense of place in the events that we produce. We are part of the cultural fabric of our neighbourhood through our venue and outreach and we celebrate and actively reflect its rich diversity. Our venue provides a sense of belonging, a place for inspiration and a welcoming environment where experiences are shared through theatre, music and film.</w:t>
      </w:r>
    </w:p>
    <w:p w14:paraId="419A53F6" w14:textId="77777777" w:rsidR="00F63DA0" w:rsidRPr="00A72336" w:rsidRDefault="00F63DA0" w:rsidP="00F63DA0">
      <w:pPr>
        <w:spacing w:line="276" w:lineRule="auto"/>
      </w:pPr>
      <w:r w:rsidRPr="00A72336">
        <w:t>We are a leader in Folk Art</w:t>
      </w:r>
      <w:r>
        <w:t xml:space="preserve"> and define this in its broadest sense, from young people creating videos and dance on TikTok and other digital platforms, to the folklore of the many global communities that have chosen Lancashire as their home, to the traditional arts and dance of Lancashire’s historic communities. We are interested in gathering community stories but seek to do this in a way that considers the ethics and authenticity of our role and which credits and cares for all contributors and fellow creators. We are always re</w:t>
      </w:r>
      <w:r w:rsidRPr="00A72336">
        <w:t>defining what this mean</w:t>
      </w:r>
      <w:r>
        <w:t>s in practice so as to reflect</w:t>
      </w:r>
      <w:r w:rsidRPr="00A72336">
        <w:t xml:space="preserve"> the role of new technologies and community created content in </w:t>
      </w:r>
      <w:r>
        <w:t xml:space="preserve">folk </w:t>
      </w:r>
      <w:r w:rsidRPr="00A72336">
        <w:t>art alongside traditions</w:t>
      </w:r>
      <w:r>
        <w:t>, folklore</w:t>
      </w:r>
      <w:r w:rsidRPr="00A72336">
        <w:t xml:space="preserve"> and ceremony.</w:t>
      </w:r>
    </w:p>
    <w:p w14:paraId="5893D4EA" w14:textId="77777777" w:rsidR="00F63DA0" w:rsidRDefault="00F63DA0" w:rsidP="00F63DA0">
      <w:pPr>
        <w:spacing w:line="276" w:lineRule="auto"/>
      </w:pPr>
      <w:r w:rsidRPr="00A72336">
        <w:t>Within our building we also house our Creation Centre, a space for artists to collaborate, create and share</w:t>
      </w:r>
      <w:r>
        <w:t xml:space="preserve"> their work. It comprises a rehearsal room and </w:t>
      </w:r>
      <w:proofErr w:type="gramStart"/>
      <w:r>
        <w:t>fully-equipped</w:t>
      </w:r>
      <w:proofErr w:type="gramEnd"/>
      <w:r>
        <w:t xml:space="preserve"> making workshop alongside technical and digital capacity to research, develop and fully realise creative ideas. </w:t>
      </w:r>
    </w:p>
    <w:p w14:paraId="3A5BF8F6" w14:textId="77777777" w:rsidR="00F63DA0" w:rsidRPr="00A72336" w:rsidRDefault="00F63DA0" w:rsidP="00F63DA0">
      <w:pPr>
        <w:spacing w:line="276" w:lineRule="auto"/>
      </w:pPr>
      <w:r w:rsidRPr="00A72336">
        <w:t>Our extensive archive highlights four decades of visual theatre, national and international touring,</w:t>
      </w:r>
      <w:r>
        <w:t xml:space="preserve"> processional arts,</w:t>
      </w:r>
      <w:r w:rsidRPr="00A72336">
        <w:t xml:space="preserve"> puppetry, music and mask. This provides us with a bedrock of inspiration from which to continuously grow new work</w:t>
      </w:r>
      <w:r>
        <w:t>,</w:t>
      </w:r>
      <w:r w:rsidRPr="00A72336">
        <w:t xml:space="preserve"> which is connected to</w:t>
      </w:r>
      <w:r>
        <w:t xml:space="preserve">, </w:t>
      </w:r>
      <w:r w:rsidRPr="00A72336">
        <w:t>not limited by</w:t>
      </w:r>
      <w:r>
        <w:t>,</w:t>
      </w:r>
      <w:r w:rsidRPr="00A72336">
        <w:t xml:space="preserve"> our </w:t>
      </w:r>
      <w:r>
        <w:t xml:space="preserve">illustrious </w:t>
      </w:r>
      <w:r w:rsidRPr="00A72336">
        <w:t xml:space="preserve">history. </w:t>
      </w:r>
    </w:p>
    <w:bookmarkEnd w:id="3"/>
    <w:p w14:paraId="756ADB0B" w14:textId="413706BF" w:rsidR="00F63DA0" w:rsidRDefault="00F63DA0" w:rsidP="00F63DA0">
      <w:pPr>
        <w:pStyle w:val="Heading2"/>
        <w:spacing w:line="276" w:lineRule="auto"/>
        <w:jc w:val="left"/>
      </w:pPr>
      <w:r w:rsidRPr="00B0656D">
        <w:t>Our core values</w:t>
      </w:r>
    </w:p>
    <w:p w14:paraId="1F62217F" w14:textId="77777777" w:rsidR="00F63DA0" w:rsidRPr="009D4BEF" w:rsidRDefault="00F63DA0" w:rsidP="00F63DA0">
      <w:pPr>
        <w:pStyle w:val="ListParagraph"/>
        <w:numPr>
          <w:ilvl w:val="0"/>
          <w:numId w:val="8"/>
        </w:numPr>
        <w:spacing w:after="0" w:line="240" w:lineRule="auto"/>
        <w:rPr>
          <w:rFonts w:eastAsia="Times New Roman" w:cs="Times New Roman"/>
          <w:lang w:eastAsia="en-GB"/>
        </w:rPr>
      </w:pPr>
      <w:r w:rsidRPr="009D4BEF">
        <w:rPr>
          <w:rFonts w:eastAsia="Times New Roman" w:cs="Times New Roman"/>
          <w:lang w:eastAsia="en-GB"/>
        </w:rPr>
        <w:t>Everyone is creative</w:t>
      </w:r>
    </w:p>
    <w:p w14:paraId="12ABB937" w14:textId="77777777" w:rsidR="00F63DA0" w:rsidRPr="009D4BEF" w:rsidRDefault="00F63DA0" w:rsidP="00F63DA0">
      <w:pPr>
        <w:pStyle w:val="ListParagraph"/>
        <w:numPr>
          <w:ilvl w:val="0"/>
          <w:numId w:val="8"/>
        </w:numPr>
        <w:spacing w:after="0" w:line="240" w:lineRule="auto"/>
        <w:rPr>
          <w:rFonts w:eastAsia="Times New Roman" w:cs="Times New Roman"/>
          <w:lang w:eastAsia="en-GB"/>
        </w:rPr>
      </w:pPr>
      <w:r w:rsidRPr="009D4BEF">
        <w:rPr>
          <w:rFonts w:eastAsia="Times New Roman" w:cs="Times New Roman"/>
          <w:lang w:eastAsia="en-GB"/>
        </w:rPr>
        <w:t>Our cultural lives matter. They are vital to who each of us is. It is a human right.</w:t>
      </w:r>
    </w:p>
    <w:p w14:paraId="60ED2FAC" w14:textId="77777777" w:rsidR="00F63DA0" w:rsidRPr="009D4BEF" w:rsidRDefault="00F63DA0" w:rsidP="00F63DA0">
      <w:pPr>
        <w:pStyle w:val="ListParagraph"/>
        <w:numPr>
          <w:ilvl w:val="0"/>
          <w:numId w:val="8"/>
        </w:numPr>
        <w:spacing w:after="0" w:line="240" w:lineRule="auto"/>
        <w:rPr>
          <w:rFonts w:eastAsia="Times New Roman" w:cs="Times New Roman"/>
          <w:lang w:eastAsia="en-GB"/>
        </w:rPr>
      </w:pPr>
      <w:r w:rsidRPr="009D4BEF">
        <w:rPr>
          <w:rFonts w:eastAsia="Times New Roman" w:cs="Times New Roman"/>
          <w:lang w:eastAsia="en-GB"/>
        </w:rPr>
        <w:t>We will not allow lack of finance to limit participation.</w:t>
      </w:r>
    </w:p>
    <w:p w14:paraId="064AB846" w14:textId="77777777" w:rsidR="00F63DA0" w:rsidRDefault="00F63DA0" w:rsidP="00F63DA0">
      <w:pPr>
        <w:pStyle w:val="ListParagraph"/>
        <w:numPr>
          <w:ilvl w:val="0"/>
          <w:numId w:val="8"/>
        </w:numPr>
        <w:spacing w:after="0" w:line="240" w:lineRule="auto"/>
        <w:rPr>
          <w:rFonts w:eastAsia="Times New Roman" w:cs="Times New Roman"/>
          <w:lang w:eastAsia="en-GB"/>
        </w:rPr>
      </w:pPr>
      <w:r w:rsidRPr="009D4BEF">
        <w:rPr>
          <w:rFonts w:eastAsia="Times New Roman" w:cs="Times New Roman"/>
          <w:lang w:eastAsia="en-GB"/>
        </w:rPr>
        <w:lastRenderedPageBreak/>
        <w:t>We take our civic responsibility seriously.</w:t>
      </w:r>
    </w:p>
    <w:p w14:paraId="7B8C0049" w14:textId="77777777" w:rsidR="00F63DA0" w:rsidRPr="009D4BEF" w:rsidRDefault="00F63DA0" w:rsidP="00F63DA0">
      <w:pPr>
        <w:pStyle w:val="ListParagraph"/>
        <w:numPr>
          <w:ilvl w:val="0"/>
          <w:numId w:val="8"/>
        </w:numPr>
        <w:spacing w:after="0" w:line="240" w:lineRule="auto"/>
        <w:rPr>
          <w:rFonts w:eastAsia="Times New Roman" w:cs="Times New Roman"/>
          <w:lang w:eastAsia="en-GB"/>
        </w:rPr>
      </w:pPr>
      <w:r>
        <w:rPr>
          <w:rFonts w:eastAsia="Times New Roman" w:cs="Times New Roman"/>
          <w:lang w:eastAsia="en-GB"/>
        </w:rPr>
        <w:t xml:space="preserve">We will show leadership in environmental sustainability within our organisation and in developing partnerships. </w:t>
      </w:r>
    </w:p>
    <w:p w14:paraId="449F3791" w14:textId="60BFBD0C" w:rsidR="00016B2E" w:rsidRDefault="00016B2E" w:rsidP="00016B2E">
      <w:pPr>
        <w:pStyle w:val="Heading1"/>
        <w:jc w:val="left"/>
      </w:pPr>
      <w:r>
        <w:t xml:space="preserve">Attributes of a </w:t>
      </w:r>
      <w:r w:rsidR="00F63DA0">
        <w:t>trustee</w:t>
      </w:r>
      <w:r>
        <w:t xml:space="preserve"> </w:t>
      </w:r>
    </w:p>
    <w:p w14:paraId="2B238E51" w14:textId="08C5FE28" w:rsidR="00016B2E" w:rsidRDefault="0015518F" w:rsidP="0015518F">
      <w:pPr>
        <w:pStyle w:val="ListParagraph"/>
        <w:numPr>
          <w:ilvl w:val="0"/>
          <w:numId w:val="6"/>
        </w:numPr>
        <w:spacing w:after="0" w:line="276" w:lineRule="auto"/>
      </w:pPr>
      <w:r>
        <w:t>C</w:t>
      </w:r>
      <w:r w:rsidR="00016B2E">
        <w:t xml:space="preserve">ommitment to the work of </w:t>
      </w:r>
      <w:r>
        <w:t xml:space="preserve">Horse + Bamboo </w:t>
      </w:r>
    </w:p>
    <w:p w14:paraId="0E178EB3" w14:textId="07F1C1F2" w:rsidR="00016B2E" w:rsidRDefault="00016B2E" w:rsidP="0015518F">
      <w:pPr>
        <w:pStyle w:val="ListParagraph"/>
        <w:numPr>
          <w:ilvl w:val="0"/>
          <w:numId w:val="6"/>
        </w:numPr>
        <w:spacing w:after="0" w:line="276" w:lineRule="auto"/>
      </w:pPr>
      <w:r>
        <w:t xml:space="preserve">A </w:t>
      </w:r>
      <w:r w:rsidR="00F63DA0">
        <w:t>resonance</w:t>
      </w:r>
      <w:r>
        <w:t xml:space="preserve"> with our </w:t>
      </w:r>
      <w:r w:rsidR="00F63DA0">
        <w:t xml:space="preserve">vision, </w:t>
      </w:r>
      <w:r>
        <w:t xml:space="preserve">mission </w:t>
      </w:r>
      <w:r w:rsidR="00F63DA0">
        <w:t>and values</w:t>
      </w:r>
    </w:p>
    <w:p w14:paraId="38CA1144" w14:textId="00C5120D" w:rsidR="00016B2E" w:rsidRDefault="00016B2E" w:rsidP="0015518F">
      <w:pPr>
        <w:pStyle w:val="ListParagraph"/>
        <w:numPr>
          <w:ilvl w:val="0"/>
          <w:numId w:val="6"/>
        </w:numPr>
        <w:spacing w:after="0" w:line="276" w:lineRule="auto"/>
      </w:pPr>
      <w:r>
        <w:t xml:space="preserve">Understanding of the legal duties, responsibilities and liabilities of trusteeship </w:t>
      </w:r>
    </w:p>
    <w:p w14:paraId="23521E5E" w14:textId="25C47E73" w:rsidR="00F63DA0" w:rsidRDefault="00F63DA0" w:rsidP="0015518F">
      <w:pPr>
        <w:pStyle w:val="ListParagraph"/>
        <w:numPr>
          <w:ilvl w:val="0"/>
          <w:numId w:val="6"/>
        </w:numPr>
        <w:spacing w:after="0" w:line="276" w:lineRule="auto"/>
      </w:pPr>
      <w:r>
        <w:t xml:space="preserve">Enthusiasm for arts, culture and heritage. </w:t>
      </w:r>
    </w:p>
    <w:p w14:paraId="3B0525EF" w14:textId="1849EFD6" w:rsidR="0015518F" w:rsidRDefault="0015518F" w:rsidP="0015518F">
      <w:pPr>
        <w:pStyle w:val="ListParagraph"/>
        <w:numPr>
          <w:ilvl w:val="0"/>
          <w:numId w:val="6"/>
        </w:numPr>
        <w:spacing w:after="0" w:line="276" w:lineRule="auto"/>
      </w:pPr>
      <w:r>
        <w:t>Strategic vision</w:t>
      </w:r>
      <w:r w:rsidR="00F5480A">
        <w:t xml:space="preserve"> and ability to think creatively.</w:t>
      </w:r>
    </w:p>
    <w:p w14:paraId="740093B4" w14:textId="27EDE09D" w:rsidR="00016B2E" w:rsidRDefault="00016B2E" w:rsidP="0015518F">
      <w:pPr>
        <w:pStyle w:val="ListParagraph"/>
        <w:numPr>
          <w:ilvl w:val="0"/>
          <w:numId w:val="6"/>
        </w:numPr>
        <w:spacing w:after="0" w:line="276" w:lineRule="auto"/>
      </w:pPr>
      <w:r>
        <w:t>Good independent judgment</w:t>
      </w:r>
      <w:r w:rsidR="00F5480A">
        <w:t xml:space="preserve">. </w:t>
      </w:r>
    </w:p>
    <w:p w14:paraId="1229E08B" w14:textId="0F9E51CA" w:rsidR="00016B2E" w:rsidRDefault="00016B2E" w:rsidP="0015518F">
      <w:pPr>
        <w:pStyle w:val="ListParagraph"/>
        <w:numPr>
          <w:ilvl w:val="0"/>
          <w:numId w:val="6"/>
        </w:numPr>
        <w:spacing w:after="0" w:line="276" w:lineRule="auto"/>
      </w:pPr>
      <w:r>
        <w:t>Experience of business planning</w:t>
      </w:r>
      <w:r w:rsidR="00F63DA0">
        <w:t xml:space="preserve">, </w:t>
      </w:r>
      <w:r>
        <w:t>financial</w:t>
      </w:r>
      <w:r w:rsidR="00BD3293">
        <w:t xml:space="preserve"> or project</w:t>
      </w:r>
      <w:r>
        <w:t xml:space="preserve"> management</w:t>
      </w:r>
      <w:r w:rsidR="00F63DA0">
        <w:t xml:space="preserve"> </w:t>
      </w:r>
    </w:p>
    <w:p w14:paraId="3DE76A6A" w14:textId="1A60029B" w:rsidR="00016B2E" w:rsidRDefault="0015518F" w:rsidP="0015518F">
      <w:pPr>
        <w:pStyle w:val="ListParagraph"/>
        <w:numPr>
          <w:ilvl w:val="0"/>
          <w:numId w:val="6"/>
        </w:numPr>
        <w:spacing w:after="0" w:line="276" w:lineRule="auto"/>
      </w:pPr>
      <w:r>
        <w:t>A</w:t>
      </w:r>
      <w:r w:rsidR="00016B2E">
        <w:t>bility to work as a member of a tea</w:t>
      </w:r>
      <w:r>
        <w:t>m and</w:t>
      </w:r>
      <w:r w:rsidR="00016B2E">
        <w:t xml:space="preserve"> willingness to state personal convictions and, equally, to accept a majority decision and be tolerant of other views </w:t>
      </w:r>
    </w:p>
    <w:p w14:paraId="7050C72D" w14:textId="65F60580" w:rsidR="00DB4512" w:rsidRDefault="00DB4512" w:rsidP="0015518F">
      <w:pPr>
        <w:pStyle w:val="ListParagraph"/>
        <w:numPr>
          <w:ilvl w:val="0"/>
          <w:numId w:val="6"/>
        </w:numPr>
        <w:spacing w:after="0" w:line="276" w:lineRule="auto"/>
      </w:pPr>
      <w:r>
        <w:t>To provide advice and support to senior staff as relevant and appropriate</w:t>
      </w:r>
    </w:p>
    <w:p w14:paraId="62C5F4C5" w14:textId="77777777" w:rsidR="00016B2E" w:rsidRDefault="00016B2E" w:rsidP="0015518F">
      <w:pPr>
        <w:pStyle w:val="ListParagraph"/>
        <w:numPr>
          <w:ilvl w:val="0"/>
          <w:numId w:val="6"/>
        </w:numPr>
        <w:spacing w:after="0" w:line="276" w:lineRule="auto"/>
      </w:pPr>
      <w:r>
        <w:t xml:space="preserve">Commitment to Nolan's seven principles of public life: selflessness, integrity, objectivity, accountability, openness, honesty and leadership. </w:t>
      </w:r>
    </w:p>
    <w:p w14:paraId="337B757F" w14:textId="186E36FF" w:rsidR="0097180C" w:rsidRDefault="0097180C" w:rsidP="0097180C">
      <w:pPr>
        <w:pStyle w:val="Heading2"/>
        <w:jc w:val="left"/>
        <w:rPr>
          <w:b/>
        </w:rPr>
      </w:pPr>
      <w:r>
        <w:t>Benefits of becoming a trustee</w:t>
      </w:r>
    </w:p>
    <w:p w14:paraId="1C294FA3" w14:textId="1D59BD91" w:rsidR="0097180C" w:rsidRDefault="0097180C" w:rsidP="0097180C">
      <w:pPr>
        <w:pStyle w:val="ListParagraph"/>
        <w:numPr>
          <w:ilvl w:val="0"/>
          <w:numId w:val="7"/>
        </w:numPr>
      </w:pPr>
      <w:r>
        <w:t>Networking opportunities</w:t>
      </w:r>
    </w:p>
    <w:p w14:paraId="0A565A3F" w14:textId="647C2718" w:rsidR="0097180C" w:rsidRDefault="0097180C" w:rsidP="0097180C">
      <w:pPr>
        <w:pStyle w:val="ListParagraph"/>
        <w:numPr>
          <w:ilvl w:val="0"/>
          <w:numId w:val="7"/>
        </w:numPr>
      </w:pPr>
      <w:r>
        <w:t>Active involvement in a creative hub at the heart of the community</w:t>
      </w:r>
    </w:p>
    <w:p w14:paraId="0276E3B5" w14:textId="09F4A85A" w:rsidR="0097180C" w:rsidRDefault="0097180C" w:rsidP="0097180C">
      <w:pPr>
        <w:pStyle w:val="ListParagraph"/>
        <w:numPr>
          <w:ilvl w:val="0"/>
          <w:numId w:val="7"/>
        </w:numPr>
      </w:pPr>
      <w:r>
        <w:t>Opportunity to actively support and guide the organisation and be part of work that reaches, benefits and influences a wide range of groups and stakeholders.</w:t>
      </w:r>
    </w:p>
    <w:p w14:paraId="3B5A226C" w14:textId="4B54A252" w:rsidR="008467B6" w:rsidRPr="0097180C" w:rsidRDefault="008467B6" w:rsidP="0097180C">
      <w:pPr>
        <w:pStyle w:val="ListParagraph"/>
        <w:numPr>
          <w:ilvl w:val="0"/>
          <w:numId w:val="7"/>
        </w:numPr>
      </w:pPr>
      <w:r>
        <w:t>Complementary tickets and opportunities for you and your family to access shows, workshops etc</w:t>
      </w:r>
    </w:p>
    <w:p w14:paraId="06616DF6" w14:textId="77777777" w:rsidR="00016B2E" w:rsidRDefault="00016B2E" w:rsidP="0097180C">
      <w:pPr>
        <w:pStyle w:val="Heading2"/>
        <w:jc w:val="left"/>
      </w:pPr>
      <w:r>
        <w:t xml:space="preserve">Eligibility </w:t>
      </w:r>
    </w:p>
    <w:p w14:paraId="62C41E87" w14:textId="77777777" w:rsidR="00016B2E" w:rsidRDefault="00016B2E" w:rsidP="0015518F">
      <w:pPr>
        <w:spacing w:after="0" w:line="276" w:lineRule="auto"/>
      </w:pPr>
      <w:r>
        <w:t xml:space="preserve">Some people are disqualified by law from acting as a trustee including anyone who: </w:t>
      </w:r>
    </w:p>
    <w:p w14:paraId="18D408AC" w14:textId="77777777" w:rsidR="00016B2E" w:rsidRDefault="00016B2E" w:rsidP="0015518F">
      <w:pPr>
        <w:pStyle w:val="ListParagraph"/>
        <w:numPr>
          <w:ilvl w:val="0"/>
          <w:numId w:val="6"/>
        </w:numPr>
        <w:spacing w:after="0" w:line="276" w:lineRule="auto"/>
      </w:pPr>
      <w:r>
        <w:t xml:space="preserve">Has an unspent conviction for an offence involving deception or dishonesty </w:t>
      </w:r>
    </w:p>
    <w:p w14:paraId="195D69FB" w14:textId="77777777" w:rsidR="00016B2E" w:rsidRDefault="00016B2E" w:rsidP="0015518F">
      <w:pPr>
        <w:pStyle w:val="ListParagraph"/>
        <w:numPr>
          <w:ilvl w:val="0"/>
          <w:numId w:val="6"/>
        </w:numPr>
        <w:spacing w:after="0" w:line="276" w:lineRule="auto"/>
      </w:pPr>
      <w:r>
        <w:t xml:space="preserve">Is an undischarged bankrupt </w:t>
      </w:r>
    </w:p>
    <w:p w14:paraId="2FB77E34" w14:textId="77777777" w:rsidR="00016B2E" w:rsidRDefault="00016B2E" w:rsidP="0015518F">
      <w:pPr>
        <w:pStyle w:val="ListParagraph"/>
        <w:numPr>
          <w:ilvl w:val="0"/>
          <w:numId w:val="6"/>
        </w:numPr>
        <w:spacing w:after="0" w:line="276" w:lineRule="auto"/>
      </w:pPr>
      <w:r>
        <w:t xml:space="preserve">Has been removed from trusteeship of a charity by the Courts of the Charity Commission for misconduct or mismanagement </w:t>
      </w:r>
    </w:p>
    <w:p w14:paraId="2D715753" w14:textId="77777777" w:rsidR="00944DD3" w:rsidRDefault="00016B2E" w:rsidP="00944DD3">
      <w:pPr>
        <w:pStyle w:val="ListParagraph"/>
        <w:numPr>
          <w:ilvl w:val="0"/>
          <w:numId w:val="6"/>
        </w:numPr>
        <w:spacing w:after="0" w:line="276" w:lineRule="auto"/>
      </w:pPr>
      <w:r>
        <w:t xml:space="preserve">Has been disqualified from being a company director under the Company Directors Disqualification Act 1986. </w:t>
      </w:r>
    </w:p>
    <w:p w14:paraId="702FDB19" w14:textId="77777777" w:rsidR="00016B2E" w:rsidRDefault="00016B2E" w:rsidP="0097180C">
      <w:pPr>
        <w:pStyle w:val="Heading2"/>
        <w:jc w:val="left"/>
      </w:pPr>
      <w:r>
        <w:t xml:space="preserve">Terms of Appointment </w:t>
      </w:r>
    </w:p>
    <w:p w14:paraId="3AB244E3" w14:textId="77777777" w:rsidR="00016B2E" w:rsidRDefault="00016B2E" w:rsidP="0015518F">
      <w:pPr>
        <w:pStyle w:val="ListParagraph"/>
        <w:numPr>
          <w:ilvl w:val="0"/>
          <w:numId w:val="6"/>
        </w:numPr>
        <w:spacing w:after="0" w:line="276" w:lineRule="auto"/>
      </w:pPr>
      <w:r>
        <w:t xml:space="preserve">No remuneration will be made, but travel and out-of-pocket expenses can be reimbursed where required. </w:t>
      </w:r>
    </w:p>
    <w:p w14:paraId="6409899C" w14:textId="7BA65FEF" w:rsidR="00016B2E" w:rsidRDefault="00016B2E" w:rsidP="00944DD3">
      <w:pPr>
        <w:pStyle w:val="ListParagraph"/>
        <w:numPr>
          <w:ilvl w:val="0"/>
          <w:numId w:val="6"/>
        </w:numPr>
        <w:spacing w:after="0" w:line="276" w:lineRule="auto"/>
      </w:pPr>
      <w:r>
        <w:t>Board meetings (</w:t>
      </w:r>
      <w:r w:rsidR="00F5480A">
        <w:t>4 per year</w:t>
      </w:r>
      <w:r>
        <w:t>) ‘emergency’ meetings and Annual General Meetings (which coincide with Board meetings)</w:t>
      </w:r>
      <w:r w:rsidR="00633A37">
        <w:t xml:space="preserve"> plus sub-gro</w:t>
      </w:r>
      <w:r w:rsidR="006206AA">
        <w:t xml:space="preserve">up meeting as </w:t>
      </w:r>
      <w:r w:rsidR="00F5480A">
        <w:t>may be possible</w:t>
      </w:r>
      <w:r>
        <w:t xml:space="preserve">. Board </w:t>
      </w:r>
      <w:r>
        <w:lastRenderedPageBreak/>
        <w:t xml:space="preserve">meetings are held at </w:t>
      </w:r>
      <w:r w:rsidR="00F5480A">
        <w:t>Horse + Bamboo</w:t>
      </w:r>
      <w:r>
        <w:t>,</w:t>
      </w:r>
      <w:r w:rsidR="00944DD3">
        <w:t xml:space="preserve"> Waterfoot, Rossendale,</w:t>
      </w:r>
      <w:r>
        <w:t xml:space="preserve"> usually on a </w:t>
      </w:r>
      <w:r w:rsidR="00944DD3">
        <w:t>Wednesday</w:t>
      </w:r>
      <w:r>
        <w:t xml:space="preserve"> at 6.30pm</w:t>
      </w:r>
      <w:r w:rsidR="00F5480A">
        <w:t xml:space="preserve"> and 3 of 4 meetings per year can be accessed online</w:t>
      </w:r>
      <w:r>
        <w:t xml:space="preserve">. </w:t>
      </w:r>
    </w:p>
    <w:p w14:paraId="7545C3B9" w14:textId="1866EA66" w:rsidR="00DB4512" w:rsidRDefault="00F5480A" w:rsidP="00DB4512">
      <w:pPr>
        <w:pStyle w:val="ListParagraph"/>
        <w:numPr>
          <w:ilvl w:val="0"/>
          <w:numId w:val="6"/>
        </w:numPr>
      </w:pPr>
      <w:r>
        <w:t>Meeting dates for 202</w:t>
      </w:r>
      <w:r w:rsidR="0020609B">
        <w:t>5</w:t>
      </w:r>
      <w:r>
        <w:t xml:space="preserve"> are </w:t>
      </w:r>
      <w:r w:rsidR="00DB4512">
        <w:t>–</w:t>
      </w:r>
      <w:r>
        <w:t xml:space="preserve"> </w:t>
      </w:r>
    </w:p>
    <w:p w14:paraId="6B5C6BCD" w14:textId="463E5A16" w:rsidR="0020609B" w:rsidRDefault="0020609B" w:rsidP="0020609B">
      <w:pPr>
        <w:pStyle w:val="paragraph"/>
        <w:spacing w:before="0" w:beforeAutospacing="0" w:after="0" w:afterAutospacing="0"/>
        <w:ind w:left="360"/>
        <w:textAlignment w:val="baseline"/>
        <w:rPr>
          <w:rFonts w:ascii="Segoe UI" w:hAnsi="Segoe UI" w:cs="Segoe UI"/>
          <w:sz w:val="18"/>
          <w:szCs w:val="18"/>
        </w:rPr>
      </w:pPr>
      <w:r>
        <w:rPr>
          <w:rStyle w:val="normaltextrun"/>
          <w:rFonts w:ascii="Karla Medium" w:eastAsiaTheme="majorEastAsia" w:hAnsi="Karla Medium" w:cs="Segoe UI"/>
          <w:i/>
          <w:iCs/>
          <w:color w:val="000000"/>
          <w:sz w:val="20"/>
          <w:szCs w:val="20"/>
        </w:rPr>
        <w:t>Wed 22</w:t>
      </w:r>
      <w:r>
        <w:rPr>
          <w:rStyle w:val="normaltextrun"/>
          <w:rFonts w:ascii="Karla Medium" w:eastAsiaTheme="majorEastAsia" w:hAnsi="Karla Medium" w:cs="Segoe UI"/>
          <w:i/>
          <w:iCs/>
          <w:color w:val="000000"/>
          <w:sz w:val="16"/>
          <w:szCs w:val="16"/>
          <w:vertAlign w:val="superscript"/>
        </w:rPr>
        <w:t>nd</w:t>
      </w:r>
      <w:r>
        <w:rPr>
          <w:rStyle w:val="normaltextrun"/>
          <w:rFonts w:ascii="Karla Medium" w:eastAsiaTheme="majorEastAsia" w:hAnsi="Karla Medium" w:cs="Segoe UI"/>
          <w:i/>
          <w:iCs/>
          <w:color w:val="000000"/>
          <w:sz w:val="20"/>
          <w:szCs w:val="20"/>
        </w:rPr>
        <w:t xml:space="preserve"> Jan 2025 </w:t>
      </w:r>
      <w:r>
        <w:rPr>
          <w:rStyle w:val="normaltextrun"/>
          <w:rFonts w:ascii="Karla Medium" w:eastAsiaTheme="majorEastAsia" w:hAnsi="Karla Medium" w:cs="Segoe UI"/>
          <w:i/>
          <w:iCs/>
          <w:color w:val="000000"/>
          <w:sz w:val="20"/>
          <w:szCs w:val="20"/>
        </w:rPr>
        <w:t>–</w:t>
      </w:r>
      <w:r>
        <w:rPr>
          <w:rStyle w:val="normaltextrun"/>
          <w:rFonts w:ascii="Karla Medium" w:eastAsiaTheme="majorEastAsia" w:hAnsi="Karla Medium" w:cs="Segoe UI"/>
          <w:i/>
          <w:iCs/>
          <w:color w:val="000000"/>
          <w:sz w:val="20"/>
          <w:szCs w:val="20"/>
        </w:rPr>
        <w:t xml:space="preserve"> AGM &amp; Board</w:t>
      </w:r>
      <w:r>
        <w:rPr>
          <w:rStyle w:val="eop"/>
          <w:rFonts w:ascii="Karla Medium" w:hAnsi="Karla Medium" w:cs="Segoe UI"/>
          <w:color w:val="000000"/>
          <w:sz w:val="20"/>
          <w:szCs w:val="20"/>
        </w:rPr>
        <w:t> </w:t>
      </w:r>
    </w:p>
    <w:p w14:paraId="53A078F4" w14:textId="77777777" w:rsidR="0020609B" w:rsidRDefault="0020609B" w:rsidP="0020609B">
      <w:pPr>
        <w:pStyle w:val="paragraph"/>
        <w:spacing w:before="0" w:beforeAutospacing="0" w:after="0" w:afterAutospacing="0"/>
        <w:ind w:left="360"/>
        <w:textAlignment w:val="baseline"/>
        <w:rPr>
          <w:rFonts w:ascii="Segoe UI" w:hAnsi="Segoe UI" w:cs="Segoe UI"/>
          <w:sz w:val="18"/>
          <w:szCs w:val="18"/>
        </w:rPr>
      </w:pPr>
      <w:r>
        <w:rPr>
          <w:rStyle w:val="normaltextrun"/>
          <w:rFonts w:ascii="Karla Medium" w:eastAsiaTheme="majorEastAsia" w:hAnsi="Karla Medium" w:cs="Segoe UI"/>
          <w:i/>
          <w:iCs/>
          <w:color w:val="000000"/>
          <w:sz w:val="20"/>
          <w:szCs w:val="20"/>
        </w:rPr>
        <w:t>Wed 16</w:t>
      </w:r>
      <w:r>
        <w:rPr>
          <w:rStyle w:val="normaltextrun"/>
          <w:rFonts w:ascii="Karla Medium" w:eastAsiaTheme="majorEastAsia" w:hAnsi="Karla Medium" w:cs="Segoe UI"/>
          <w:i/>
          <w:iCs/>
          <w:color w:val="000000"/>
          <w:sz w:val="16"/>
          <w:szCs w:val="16"/>
          <w:vertAlign w:val="superscript"/>
        </w:rPr>
        <w:t>th</w:t>
      </w:r>
      <w:r>
        <w:rPr>
          <w:rStyle w:val="normaltextrun"/>
          <w:rFonts w:ascii="Karla Medium" w:eastAsiaTheme="majorEastAsia" w:hAnsi="Karla Medium" w:cs="Segoe UI"/>
          <w:i/>
          <w:iCs/>
          <w:color w:val="000000"/>
          <w:sz w:val="20"/>
          <w:szCs w:val="20"/>
        </w:rPr>
        <w:t xml:space="preserve"> April 2025</w:t>
      </w:r>
      <w:r>
        <w:rPr>
          <w:rStyle w:val="eop"/>
          <w:rFonts w:ascii="Karla Medium" w:hAnsi="Karla Medium" w:cs="Segoe UI"/>
          <w:color w:val="000000"/>
          <w:sz w:val="20"/>
          <w:szCs w:val="20"/>
        </w:rPr>
        <w:t> </w:t>
      </w:r>
    </w:p>
    <w:p w14:paraId="4E4D0E9E" w14:textId="77777777" w:rsidR="0020609B" w:rsidRDefault="0020609B" w:rsidP="0020609B">
      <w:pPr>
        <w:pStyle w:val="paragraph"/>
        <w:spacing w:before="0" w:beforeAutospacing="0" w:after="0" w:afterAutospacing="0"/>
        <w:ind w:left="360"/>
        <w:textAlignment w:val="baseline"/>
        <w:rPr>
          <w:rFonts w:ascii="Segoe UI" w:hAnsi="Segoe UI" w:cs="Segoe UI"/>
          <w:sz w:val="18"/>
          <w:szCs w:val="18"/>
        </w:rPr>
      </w:pPr>
      <w:r>
        <w:rPr>
          <w:rStyle w:val="normaltextrun"/>
          <w:rFonts w:ascii="Karla Medium" w:eastAsiaTheme="majorEastAsia" w:hAnsi="Karla Medium" w:cs="Segoe UI"/>
          <w:i/>
          <w:iCs/>
          <w:color w:val="000000"/>
          <w:sz w:val="20"/>
          <w:szCs w:val="20"/>
        </w:rPr>
        <w:t>Wed 2</w:t>
      </w:r>
      <w:r>
        <w:rPr>
          <w:rStyle w:val="normaltextrun"/>
          <w:rFonts w:ascii="Karla Medium" w:eastAsiaTheme="majorEastAsia" w:hAnsi="Karla Medium" w:cs="Segoe UI"/>
          <w:i/>
          <w:iCs/>
          <w:color w:val="000000"/>
          <w:sz w:val="16"/>
          <w:szCs w:val="16"/>
          <w:vertAlign w:val="superscript"/>
        </w:rPr>
        <w:t>nd</w:t>
      </w:r>
      <w:r>
        <w:rPr>
          <w:rStyle w:val="normaltextrun"/>
          <w:rFonts w:ascii="Karla Medium" w:eastAsiaTheme="majorEastAsia" w:hAnsi="Karla Medium" w:cs="Segoe UI"/>
          <w:i/>
          <w:iCs/>
          <w:color w:val="000000"/>
          <w:sz w:val="20"/>
          <w:szCs w:val="20"/>
        </w:rPr>
        <w:t xml:space="preserve"> July 2025</w:t>
      </w:r>
      <w:r>
        <w:rPr>
          <w:rStyle w:val="eop"/>
          <w:rFonts w:ascii="Karla Medium" w:hAnsi="Karla Medium" w:cs="Segoe UI"/>
          <w:color w:val="000000"/>
          <w:sz w:val="20"/>
          <w:szCs w:val="20"/>
        </w:rPr>
        <w:t> </w:t>
      </w:r>
    </w:p>
    <w:p w14:paraId="7D36A567" w14:textId="77777777" w:rsidR="0020609B" w:rsidRDefault="0020609B" w:rsidP="0020609B">
      <w:pPr>
        <w:pStyle w:val="paragraph"/>
        <w:spacing w:before="0" w:beforeAutospacing="0" w:after="0" w:afterAutospacing="0"/>
        <w:ind w:left="360"/>
        <w:textAlignment w:val="baseline"/>
        <w:rPr>
          <w:rStyle w:val="eop"/>
          <w:rFonts w:ascii="Karla Medium" w:hAnsi="Karla Medium" w:cs="Segoe UI"/>
          <w:color w:val="000000"/>
          <w:sz w:val="20"/>
          <w:szCs w:val="20"/>
        </w:rPr>
      </w:pPr>
      <w:r>
        <w:rPr>
          <w:rStyle w:val="normaltextrun"/>
          <w:rFonts w:ascii="Karla Medium" w:eastAsiaTheme="majorEastAsia" w:hAnsi="Karla Medium" w:cs="Segoe UI"/>
          <w:i/>
          <w:iCs/>
          <w:color w:val="000000"/>
          <w:sz w:val="20"/>
          <w:szCs w:val="20"/>
        </w:rPr>
        <w:t>Wed 22</w:t>
      </w:r>
      <w:r>
        <w:rPr>
          <w:rStyle w:val="normaltextrun"/>
          <w:rFonts w:ascii="Karla Medium" w:eastAsiaTheme="majorEastAsia" w:hAnsi="Karla Medium" w:cs="Segoe UI"/>
          <w:i/>
          <w:iCs/>
          <w:color w:val="000000"/>
          <w:sz w:val="16"/>
          <w:szCs w:val="16"/>
          <w:vertAlign w:val="superscript"/>
        </w:rPr>
        <w:t>nd</w:t>
      </w:r>
      <w:r>
        <w:rPr>
          <w:rStyle w:val="normaltextrun"/>
          <w:rFonts w:ascii="Karla Medium" w:eastAsiaTheme="majorEastAsia" w:hAnsi="Karla Medium" w:cs="Segoe UI"/>
          <w:i/>
          <w:iCs/>
          <w:color w:val="000000"/>
          <w:sz w:val="20"/>
          <w:szCs w:val="20"/>
        </w:rPr>
        <w:t xml:space="preserve"> Oct 2025 </w:t>
      </w:r>
      <w:r>
        <w:rPr>
          <w:rStyle w:val="eop"/>
          <w:rFonts w:ascii="Karla Medium" w:hAnsi="Karla Medium" w:cs="Segoe UI"/>
          <w:color w:val="000000"/>
          <w:sz w:val="20"/>
          <w:szCs w:val="20"/>
        </w:rPr>
        <w:t> </w:t>
      </w:r>
    </w:p>
    <w:p w14:paraId="4C76C8FC" w14:textId="77777777" w:rsidR="0020609B" w:rsidRDefault="0020609B" w:rsidP="0020609B">
      <w:pPr>
        <w:pStyle w:val="paragraph"/>
        <w:spacing w:before="0" w:beforeAutospacing="0" w:after="0" w:afterAutospacing="0"/>
        <w:ind w:left="360"/>
        <w:textAlignment w:val="baseline"/>
        <w:rPr>
          <w:rStyle w:val="eop"/>
          <w:rFonts w:ascii="Karla Medium" w:hAnsi="Karla Medium" w:cs="Segoe UI"/>
          <w:color w:val="000000"/>
          <w:sz w:val="20"/>
          <w:szCs w:val="20"/>
        </w:rPr>
      </w:pPr>
    </w:p>
    <w:p w14:paraId="75CE3512" w14:textId="77777777" w:rsidR="0020609B" w:rsidRDefault="0020609B" w:rsidP="0020609B">
      <w:pPr>
        <w:pStyle w:val="paragraph"/>
        <w:spacing w:before="0" w:beforeAutospacing="0" w:after="0" w:afterAutospacing="0"/>
        <w:ind w:left="360"/>
        <w:textAlignment w:val="baseline"/>
        <w:rPr>
          <w:rStyle w:val="eop"/>
          <w:rFonts w:ascii="Karla Medium" w:hAnsi="Karla Medium" w:cs="Segoe UI"/>
          <w:color w:val="000000"/>
          <w:sz w:val="20"/>
          <w:szCs w:val="20"/>
        </w:rPr>
      </w:pPr>
    </w:p>
    <w:p w14:paraId="7B09DBEB" w14:textId="0D967DC6" w:rsidR="0020609B" w:rsidRDefault="0020609B" w:rsidP="0020609B">
      <w:pPr>
        <w:pStyle w:val="paragraph"/>
        <w:spacing w:before="0" w:beforeAutospacing="0" w:after="0" w:afterAutospacing="0"/>
        <w:textAlignment w:val="baseline"/>
        <w:rPr>
          <w:rStyle w:val="eop"/>
          <w:rFonts w:ascii="Karla Medium" w:hAnsi="Karla Medium" w:cs="Segoe UI"/>
          <w:color w:val="000000"/>
          <w:sz w:val="20"/>
          <w:szCs w:val="20"/>
        </w:rPr>
      </w:pPr>
      <w:r>
        <w:rPr>
          <w:rStyle w:val="eop"/>
          <w:rFonts w:ascii="Karla Medium" w:hAnsi="Karla Medium" w:cs="Segoe UI"/>
          <w:color w:val="000000"/>
          <w:sz w:val="20"/>
          <w:szCs w:val="20"/>
        </w:rPr>
        <w:t>How to apply:</w:t>
      </w:r>
    </w:p>
    <w:p w14:paraId="4E5F14AF" w14:textId="77777777" w:rsidR="0020609B" w:rsidRDefault="0020609B" w:rsidP="0020609B">
      <w:pPr>
        <w:pStyle w:val="paragraph"/>
        <w:spacing w:before="0" w:beforeAutospacing="0" w:after="0" w:afterAutospacing="0"/>
        <w:textAlignment w:val="baseline"/>
        <w:rPr>
          <w:rStyle w:val="eop"/>
          <w:rFonts w:ascii="Karla Medium" w:hAnsi="Karla Medium" w:cs="Segoe UI"/>
          <w:color w:val="000000"/>
          <w:sz w:val="20"/>
          <w:szCs w:val="20"/>
        </w:rPr>
      </w:pPr>
    </w:p>
    <w:p w14:paraId="6A1E3F9A" w14:textId="2FB3608B" w:rsidR="0020609B" w:rsidRDefault="0020609B" w:rsidP="0020609B">
      <w:pPr>
        <w:pStyle w:val="paragraph"/>
        <w:spacing w:before="0" w:beforeAutospacing="0" w:after="0" w:afterAutospacing="0"/>
        <w:textAlignment w:val="baseline"/>
        <w:rPr>
          <w:rFonts w:ascii="Segoe UI" w:hAnsi="Segoe UI" w:cs="Segoe UI"/>
          <w:sz w:val="18"/>
          <w:szCs w:val="18"/>
        </w:rPr>
      </w:pPr>
      <w:r>
        <w:rPr>
          <w:rStyle w:val="eop"/>
          <w:rFonts w:ascii="Karla Medium" w:hAnsi="Karla Medium" w:cs="Segoe UI"/>
          <w:color w:val="000000"/>
          <w:sz w:val="20"/>
          <w:szCs w:val="20"/>
        </w:rPr>
        <w:t xml:space="preserve">Please send an email to </w:t>
      </w:r>
      <w:hyperlink r:id="rId11" w:history="1">
        <w:r w:rsidRPr="00046E7F">
          <w:rPr>
            <w:rStyle w:val="Hyperlink"/>
            <w:rFonts w:ascii="Karla Medium" w:hAnsi="Karla Medium" w:cs="Segoe UI"/>
            <w:sz w:val="20"/>
            <w:szCs w:val="20"/>
          </w:rPr>
          <w:t>info@horseandbamboo.org</w:t>
        </w:r>
      </w:hyperlink>
      <w:r>
        <w:rPr>
          <w:rStyle w:val="eop"/>
          <w:rFonts w:ascii="Karla Medium" w:hAnsi="Karla Medium" w:cs="Segoe UI"/>
          <w:color w:val="000000"/>
          <w:sz w:val="20"/>
          <w:szCs w:val="20"/>
        </w:rPr>
        <w:t xml:space="preserve"> explaining why you are interested in being a Trustee and outline what skills and experience you could bring to the role. </w:t>
      </w:r>
    </w:p>
    <w:p w14:paraId="5CF11B02" w14:textId="73E3ED01" w:rsidR="00016B2E" w:rsidRDefault="0020609B" w:rsidP="00DB4512">
      <w:pPr>
        <w:spacing w:after="0" w:line="276" w:lineRule="auto"/>
      </w:pPr>
      <w:r>
        <w:t xml:space="preserve">We would also be happy to organise a meeting to speak to your further about what being a Trustee at H&amp;B initials. </w:t>
      </w:r>
    </w:p>
    <w:p w14:paraId="6DA10C8A" w14:textId="77777777" w:rsidR="0020609B" w:rsidRDefault="0020609B" w:rsidP="00DB4512">
      <w:pPr>
        <w:spacing w:after="0" w:line="276" w:lineRule="auto"/>
      </w:pPr>
    </w:p>
    <w:p w14:paraId="5F6D858B" w14:textId="225EBF85" w:rsidR="0020609B" w:rsidRDefault="0020609B" w:rsidP="00DB4512">
      <w:pPr>
        <w:spacing w:after="0" w:line="276" w:lineRule="auto"/>
      </w:pPr>
      <w:r>
        <w:t>We are specifically looking for someone with experience in financial management</w:t>
      </w:r>
      <w:r w:rsidR="00837C18">
        <w:t xml:space="preserve"> and </w:t>
      </w:r>
      <w:r>
        <w:t>fundraisin</w:t>
      </w:r>
      <w:r w:rsidR="00837C18">
        <w:t xml:space="preserve">g. </w:t>
      </w:r>
    </w:p>
    <w:p w14:paraId="24C4E4CD" w14:textId="77777777" w:rsidR="00F66C52" w:rsidRDefault="00F66C52"/>
    <w:sectPr w:rsidR="00F66C52" w:rsidSect="00016B2E">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8D9C" w14:textId="77777777" w:rsidR="000A2CE2" w:rsidRDefault="000A2CE2" w:rsidP="00F971EF">
      <w:pPr>
        <w:spacing w:after="0" w:line="240" w:lineRule="auto"/>
      </w:pPr>
      <w:r>
        <w:separator/>
      </w:r>
    </w:p>
  </w:endnote>
  <w:endnote w:type="continuationSeparator" w:id="0">
    <w:p w14:paraId="3882425F" w14:textId="77777777" w:rsidR="000A2CE2" w:rsidRDefault="000A2CE2" w:rsidP="00F9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rla Medium">
    <w:charset w:val="00"/>
    <w:family w:val="auto"/>
    <w:pitch w:val="variable"/>
    <w:sig w:usb0="A00000E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AA11" w14:textId="77777777" w:rsidR="00283BBF" w:rsidRDefault="00F971EF" w:rsidP="00A65B2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C331D3B" w14:textId="77777777" w:rsidR="00283BBF" w:rsidRDefault="00283BBF" w:rsidP="00A65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A5BC3" w14:textId="77777777" w:rsidR="00283BBF" w:rsidRDefault="00F971EF" w:rsidP="00A65B2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67B6">
      <w:rPr>
        <w:rStyle w:val="PageNumber"/>
        <w:noProof/>
      </w:rPr>
      <w:t>3</w:t>
    </w:r>
    <w:r>
      <w:rPr>
        <w:rStyle w:val="PageNumber"/>
      </w:rPr>
      <w:fldChar w:fldCharType="end"/>
    </w:r>
  </w:p>
  <w:p w14:paraId="5ACF067B" w14:textId="77777777" w:rsidR="00283BBF" w:rsidRDefault="00283BBF" w:rsidP="00C14311">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677081"/>
      <w:docPartObj>
        <w:docPartGallery w:val="Page Numbers (Bottom of Page)"/>
        <w:docPartUnique/>
      </w:docPartObj>
    </w:sdtPr>
    <w:sdtEndPr>
      <w:rPr>
        <w:noProof/>
      </w:rPr>
    </w:sdtEndPr>
    <w:sdtContent>
      <w:p w14:paraId="10AA6CCF" w14:textId="77777777" w:rsidR="00283BBF" w:rsidRDefault="00F971EF">
        <w:pPr>
          <w:pStyle w:val="Footer"/>
          <w:jc w:val="right"/>
        </w:pPr>
        <w:r>
          <w:fldChar w:fldCharType="begin"/>
        </w:r>
        <w:r>
          <w:instrText xml:space="preserve"> PAGE   \* MERGEFORMAT </w:instrText>
        </w:r>
        <w:r>
          <w:fldChar w:fldCharType="separate"/>
        </w:r>
        <w:r w:rsidR="0015518F">
          <w:rPr>
            <w:noProof/>
          </w:rPr>
          <w:t>1</w:t>
        </w:r>
        <w:r>
          <w:rPr>
            <w:noProof/>
          </w:rPr>
          <w:fldChar w:fldCharType="end"/>
        </w:r>
      </w:p>
    </w:sdtContent>
  </w:sdt>
  <w:p w14:paraId="751D0C0D" w14:textId="77777777" w:rsidR="00283BBF" w:rsidRDefault="0028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7BF48" w14:textId="77777777" w:rsidR="000A2CE2" w:rsidRDefault="000A2CE2" w:rsidP="00F971EF">
      <w:pPr>
        <w:spacing w:after="0" w:line="240" w:lineRule="auto"/>
      </w:pPr>
      <w:r>
        <w:separator/>
      </w:r>
    </w:p>
  </w:footnote>
  <w:footnote w:type="continuationSeparator" w:id="0">
    <w:p w14:paraId="0CBB7AA7" w14:textId="77777777" w:rsidR="000A2CE2" w:rsidRDefault="000A2CE2" w:rsidP="00F9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CC96" w14:textId="77777777" w:rsidR="00283BBF" w:rsidRDefault="00F971EF">
    <w:pPr>
      <w:pStyle w:val="Header"/>
    </w:pPr>
    <w:r>
      <w:ptab w:relativeTo="margin" w:alignment="center" w:leader="none"/>
    </w:r>
    <w:r>
      <w:t>Horse and Bamboo Business Plan</w:t>
    </w:r>
    <w:r>
      <w:ptab w:relativeTo="margin" w:alignment="right" w:leader="none"/>
    </w:r>
    <w:r>
      <w:t>2018-22</w:t>
    </w:r>
  </w:p>
  <w:p w14:paraId="01277355" w14:textId="77777777" w:rsidR="00283BBF" w:rsidRDefault="00283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0C3E" w14:textId="79E11521" w:rsidR="00283BBF" w:rsidRDefault="00944DD3">
    <w:pPr>
      <w:pStyle w:val="Header"/>
    </w:pPr>
    <w:proofErr w:type="spellStart"/>
    <w:r>
      <w:t>Littleworld</w:t>
    </w:r>
    <w:proofErr w:type="spellEnd"/>
    <w:r>
      <w:t xml:space="preserve"> Ltd</w:t>
    </w:r>
    <w:r w:rsidR="00B619F2">
      <w:t xml:space="preserve"> t/a Horse + Bamboo</w:t>
    </w:r>
    <w:r>
      <w:t xml:space="preserve"> Trustee recruitment pack</w:t>
    </w:r>
    <w:r w:rsidR="00B619F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4E2E" w14:textId="77777777" w:rsidR="00283BBF" w:rsidRDefault="00F971EF">
    <w:pPr>
      <w:pStyle w:val="Header"/>
    </w:pPr>
    <w:r w:rsidRPr="00DC4161">
      <w:tab/>
      <w:t xml:space="preserve">Horse and Bamboo </w:t>
    </w:r>
    <w:r>
      <w:t>Trustee recruitment pack - Finance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86439"/>
    <w:multiLevelType w:val="hybridMultilevel"/>
    <w:tmpl w:val="BD4CA9C4"/>
    <w:lvl w:ilvl="0" w:tplc="2D461EFA">
      <w:numFmt w:val="bullet"/>
      <w:lvlText w:val="•"/>
      <w:lvlJc w:val="left"/>
      <w:pPr>
        <w:ind w:left="360" w:hanging="360"/>
      </w:pPr>
      <w:rPr>
        <w:rFonts w:ascii="Calibri" w:eastAsiaTheme="majorEastAsia" w:hAnsi="Calibri"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8C67EF"/>
    <w:multiLevelType w:val="hybridMultilevel"/>
    <w:tmpl w:val="3468D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BE21A8"/>
    <w:multiLevelType w:val="hybridMultilevel"/>
    <w:tmpl w:val="85082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CC780C"/>
    <w:multiLevelType w:val="hybridMultilevel"/>
    <w:tmpl w:val="5C24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6101C"/>
    <w:multiLevelType w:val="hybridMultilevel"/>
    <w:tmpl w:val="7B305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2B72CF"/>
    <w:multiLevelType w:val="hybridMultilevel"/>
    <w:tmpl w:val="4E2ED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225C9"/>
    <w:multiLevelType w:val="hybridMultilevel"/>
    <w:tmpl w:val="911C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D0CA2"/>
    <w:multiLevelType w:val="hybridMultilevel"/>
    <w:tmpl w:val="BFC20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2458496">
    <w:abstractNumId w:val="5"/>
  </w:num>
  <w:num w:numId="2" w16cid:durableId="846216607">
    <w:abstractNumId w:val="3"/>
  </w:num>
  <w:num w:numId="3" w16cid:durableId="1364869431">
    <w:abstractNumId w:val="4"/>
  </w:num>
  <w:num w:numId="4" w16cid:durableId="772897129">
    <w:abstractNumId w:val="1"/>
  </w:num>
  <w:num w:numId="5" w16cid:durableId="1967198032">
    <w:abstractNumId w:val="6"/>
  </w:num>
  <w:num w:numId="6" w16cid:durableId="1330911045">
    <w:abstractNumId w:val="0"/>
  </w:num>
  <w:num w:numId="7" w16cid:durableId="49692913">
    <w:abstractNumId w:val="2"/>
  </w:num>
  <w:num w:numId="8" w16cid:durableId="902444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227"/>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EF"/>
    <w:rsid w:val="00016B2E"/>
    <w:rsid w:val="000300E4"/>
    <w:rsid w:val="000A2CE2"/>
    <w:rsid w:val="0015518F"/>
    <w:rsid w:val="0020609B"/>
    <w:rsid w:val="00283BBF"/>
    <w:rsid w:val="002D73F3"/>
    <w:rsid w:val="00376B12"/>
    <w:rsid w:val="006000B1"/>
    <w:rsid w:val="006206AA"/>
    <w:rsid w:val="00633A37"/>
    <w:rsid w:val="00837C18"/>
    <w:rsid w:val="00841CEA"/>
    <w:rsid w:val="008467B6"/>
    <w:rsid w:val="00855B8B"/>
    <w:rsid w:val="00893793"/>
    <w:rsid w:val="00944DD3"/>
    <w:rsid w:val="0097180C"/>
    <w:rsid w:val="00AF4EAD"/>
    <w:rsid w:val="00B619F2"/>
    <w:rsid w:val="00BD3293"/>
    <w:rsid w:val="00D64846"/>
    <w:rsid w:val="00DB4512"/>
    <w:rsid w:val="00E27636"/>
    <w:rsid w:val="00E92321"/>
    <w:rsid w:val="00F5480A"/>
    <w:rsid w:val="00F63DA0"/>
    <w:rsid w:val="00F66C52"/>
    <w:rsid w:val="00F971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1FD9C9"/>
  <w15:docId w15:val="{203310BB-BA48-E541-8514-C21AEF03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EF"/>
    <w:pPr>
      <w:spacing w:after="200" w:line="252" w:lineRule="auto"/>
    </w:pPr>
    <w:rPr>
      <w:rFonts w:asciiTheme="majorHAnsi" w:eastAsiaTheme="majorEastAsia" w:hAnsiTheme="majorHAnsi" w:cstheme="majorBidi"/>
      <w:sz w:val="22"/>
      <w:szCs w:val="22"/>
      <w:lang w:val="en-GB"/>
    </w:rPr>
  </w:style>
  <w:style w:type="paragraph" w:styleId="Heading1">
    <w:name w:val="heading 1"/>
    <w:basedOn w:val="Normal"/>
    <w:next w:val="Normal"/>
    <w:link w:val="Heading1Char"/>
    <w:uiPriority w:val="9"/>
    <w:qFormat/>
    <w:rsid w:val="00F971E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971E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1EF"/>
    <w:rPr>
      <w:rFonts w:asciiTheme="majorHAnsi" w:eastAsiaTheme="majorEastAsia" w:hAnsiTheme="majorHAnsi" w:cstheme="majorBidi"/>
      <w:caps/>
      <w:color w:val="632423" w:themeColor="accent2" w:themeShade="80"/>
      <w:spacing w:val="20"/>
      <w:sz w:val="28"/>
      <w:szCs w:val="28"/>
      <w:lang w:val="en-GB"/>
    </w:rPr>
  </w:style>
  <w:style w:type="character" w:customStyle="1" w:styleId="Heading2Char">
    <w:name w:val="Heading 2 Char"/>
    <w:basedOn w:val="DefaultParagraphFont"/>
    <w:link w:val="Heading2"/>
    <w:uiPriority w:val="9"/>
    <w:rsid w:val="00F971EF"/>
    <w:rPr>
      <w:rFonts w:asciiTheme="majorHAnsi" w:eastAsiaTheme="majorEastAsia" w:hAnsiTheme="majorHAnsi" w:cstheme="majorBidi"/>
      <w:caps/>
      <w:color w:val="632423" w:themeColor="accent2" w:themeShade="80"/>
      <w:spacing w:val="15"/>
      <w:lang w:val="en-GB"/>
    </w:rPr>
  </w:style>
  <w:style w:type="paragraph" w:styleId="Header">
    <w:name w:val="header"/>
    <w:basedOn w:val="Normal"/>
    <w:link w:val="HeaderChar"/>
    <w:uiPriority w:val="99"/>
    <w:unhideWhenUsed/>
    <w:rsid w:val="00F971EF"/>
    <w:pPr>
      <w:tabs>
        <w:tab w:val="center" w:pos="4320"/>
        <w:tab w:val="right" w:pos="8640"/>
      </w:tabs>
    </w:pPr>
  </w:style>
  <w:style w:type="character" w:customStyle="1" w:styleId="HeaderChar">
    <w:name w:val="Header Char"/>
    <w:basedOn w:val="DefaultParagraphFont"/>
    <w:link w:val="Header"/>
    <w:uiPriority w:val="99"/>
    <w:rsid w:val="00F971EF"/>
    <w:rPr>
      <w:rFonts w:asciiTheme="majorHAnsi" w:eastAsiaTheme="majorEastAsia" w:hAnsiTheme="majorHAnsi" w:cstheme="majorBidi"/>
      <w:sz w:val="22"/>
      <w:szCs w:val="22"/>
      <w:lang w:val="en-GB"/>
    </w:rPr>
  </w:style>
  <w:style w:type="paragraph" w:styleId="Footer">
    <w:name w:val="footer"/>
    <w:basedOn w:val="Normal"/>
    <w:link w:val="FooterChar"/>
    <w:uiPriority w:val="99"/>
    <w:unhideWhenUsed/>
    <w:rsid w:val="00F971EF"/>
    <w:pPr>
      <w:tabs>
        <w:tab w:val="center" w:pos="4320"/>
        <w:tab w:val="right" w:pos="8640"/>
      </w:tabs>
    </w:pPr>
  </w:style>
  <w:style w:type="character" w:customStyle="1" w:styleId="FooterChar">
    <w:name w:val="Footer Char"/>
    <w:basedOn w:val="DefaultParagraphFont"/>
    <w:link w:val="Footer"/>
    <w:uiPriority w:val="99"/>
    <w:rsid w:val="00F971EF"/>
    <w:rPr>
      <w:rFonts w:asciiTheme="majorHAnsi" w:eastAsiaTheme="majorEastAsia" w:hAnsiTheme="majorHAnsi" w:cstheme="majorBidi"/>
      <w:sz w:val="22"/>
      <w:szCs w:val="22"/>
      <w:lang w:val="en-GB"/>
    </w:rPr>
  </w:style>
  <w:style w:type="character" w:styleId="PageNumber">
    <w:name w:val="page number"/>
    <w:basedOn w:val="DefaultParagraphFont"/>
    <w:uiPriority w:val="99"/>
    <w:semiHidden/>
    <w:unhideWhenUsed/>
    <w:rsid w:val="00F971EF"/>
  </w:style>
  <w:style w:type="paragraph" w:styleId="ListParagraph">
    <w:name w:val="List Paragraph"/>
    <w:basedOn w:val="Normal"/>
    <w:uiPriority w:val="34"/>
    <w:qFormat/>
    <w:rsid w:val="00F971EF"/>
    <w:pPr>
      <w:ind w:left="720"/>
      <w:contextualSpacing/>
    </w:pPr>
  </w:style>
  <w:style w:type="character" w:styleId="Hyperlink">
    <w:name w:val="Hyperlink"/>
    <w:basedOn w:val="DefaultParagraphFont"/>
    <w:uiPriority w:val="99"/>
    <w:unhideWhenUsed/>
    <w:rsid w:val="00944DD3"/>
    <w:rPr>
      <w:color w:val="0000FF" w:themeColor="hyperlink"/>
      <w:u w:val="single"/>
    </w:rPr>
  </w:style>
  <w:style w:type="paragraph" w:styleId="BalloonText">
    <w:name w:val="Balloon Text"/>
    <w:basedOn w:val="Normal"/>
    <w:link w:val="BalloonTextChar"/>
    <w:uiPriority w:val="99"/>
    <w:semiHidden/>
    <w:unhideWhenUsed/>
    <w:rsid w:val="00B619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19F2"/>
    <w:rPr>
      <w:rFonts w:ascii="Times New Roman" w:eastAsiaTheme="majorEastAsia" w:hAnsi="Times New Roman" w:cs="Times New Roman"/>
      <w:sz w:val="18"/>
      <w:szCs w:val="18"/>
      <w:lang w:val="en-GB"/>
    </w:rPr>
  </w:style>
  <w:style w:type="character" w:customStyle="1" w:styleId="apple-converted-space">
    <w:name w:val="apple-converted-space"/>
    <w:basedOn w:val="DefaultParagraphFont"/>
    <w:rsid w:val="00DB4512"/>
  </w:style>
  <w:style w:type="paragraph" w:customStyle="1" w:styleId="paragraph">
    <w:name w:val="paragraph"/>
    <w:basedOn w:val="Normal"/>
    <w:rsid w:val="00206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609B"/>
  </w:style>
  <w:style w:type="character" w:customStyle="1" w:styleId="eop">
    <w:name w:val="eop"/>
    <w:basedOn w:val="DefaultParagraphFont"/>
    <w:rsid w:val="0020609B"/>
  </w:style>
  <w:style w:type="character" w:styleId="UnresolvedMention">
    <w:name w:val="Unresolved Mention"/>
    <w:basedOn w:val="DefaultParagraphFont"/>
    <w:uiPriority w:val="99"/>
    <w:semiHidden/>
    <w:unhideWhenUsed/>
    <w:rsid w:val="00206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060">
      <w:bodyDiv w:val="1"/>
      <w:marLeft w:val="0"/>
      <w:marRight w:val="0"/>
      <w:marTop w:val="0"/>
      <w:marBottom w:val="0"/>
      <w:divBdr>
        <w:top w:val="none" w:sz="0" w:space="0" w:color="auto"/>
        <w:left w:val="none" w:sz="0" w:space="0" w:color="auto"/>
        <w:bottom w:val="none" w:sz="0" w:space="0" w:color="auto"/>
        <w:right w:val="none" w:sz="0" w:space="0" w:color="auto"/>
      </w:divBdr>
      <w:divsChild>
        <w:div w:id="245263958">
          <w:marLeft w:val="0"/>
          <w:marRight w:val="0"/>
          <w:marTop w:val="0"/>
          <w:marBottom w:val="0"/>
          <w:divBdr>
            <w:top w:val="none" w:sz="0" w:space="0" w:color="auto"/>
            <w:left w:val="none" w:sz="0" w:space="0" w:color="auto"/>
            <w:bottom w:val="none" w:sz="0" w:space="0" w:color="auto"/>
            <w:right w:val="none" w:sz="0" w:space="0" w:color="auto"/>
          </w:divBdr>
        </w:div>
        <w:div w:id="356277174">
          <w:marLeft w:val="0"/>
          <w:marRight w:val="0"/>
          <w:marTop w:val="0"/>
          <w:marBottom w:val="0"/>
          <w:divBdr>
            <w:top w:val="none" w:sz="0" w:space="0" w:color="auto"/>
            <w:left w:val="none" w:sz="0" w:space="0" w:color="auto"/>
            <w:bottom w:val="none" w:sz="0" w:space="0" w:color="auto"/>
            <w:right w:val="none" w:sz="0" w:space="0" w:color="auto"/>
          </w:divBdr>
        </w:div>
        <w:div w:id="2056272534">
          <w:marLeft w:val="0"/>
          <w:marRight w:val="0"/>
          <w:marTop w:val="0"/>
          <w:marBottom w:val="0"/>
          <w:divBdr>
            <w:top w:val="none" w:sz="0" w:space="0" w:color="auto"/>
            <w:left w:val="none" w:sz="0" w:space="0" w:color="auto"/>
            <w:bottom w:val="none" w:sz="0" w:space="0" w:color="auto"/>
            <w:right w:val="none" w:sz="0" w:space="0" w:color="auto"/>
          </w:divBdr>
        </w:div>
        <w:div w:id="528180361">
          <w:marLeft w:val="0"/>
          <w:marRight w:val="0"/>
          <w:marTop w:val="0"/>
          <w:marBottom w:val="0"/>
          <w:divBdr>
            <w:top w:val="none" w:sz="0" w:space="0" w:color="auto"/>
            <w:left w:val="none" w:sz="0" w:space="0" w:color="auto"/>
            <w:bottom w:val="none" w:sz="0" w:space="0" w:color="auto"/>
            <w:right w:val="none" w:sz="0" w:space="0" w:color="auto"/>
          </w:divBdr>
        </w:div>
      </w:divsChild>
    </w:div>
    <w:div w:id="1573924588">
      <w:bodyDiv w:val="1"/>
      <w:marLeft w:val="0"/>
      <w:marRight w:val="0"/>
      <w:marTop w:val="0"/>
      <w:marBottom w:val="0"/>
      <w:divBdr>
        <w:top w:val="none" w:sz="0" w:space="0" w:color="auto"/>
        <w:left w:val="none" w:sz="0" w:space="0" w:color="auto"/>
        <w:bottom w:val="none" w:sz="0" w:space="0" w:color="auto"/>
        <w:right w:val="none" w:sz="0" w:space="0" w:color="auto"/>
      </w:divBdr>
    </w:div>
    <w:div w:id="2090348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orseandbamboo.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63319DB36CF4C9D8BCFEDCA74C329" ma:contentTypeVersion="18" ma:contentTypeDescription="Create a new document." ma:contentTypeScope="" ma:versionID="e50edff6ca245dd5a11371dad54427ab">
  <xsd:schema xmlns:xsd="http://www.w3.org/2001/XMLSchema" xmlns:xs="http://www.w3.org/2001/XMLSchema" xmlns:p="http://schemas.microsoft.com/office/2006/metadata/properties" xmlns:ns3="dc39e23b-d3e8-4524-a847-e1b40a37c27c" xmlns:ns4="36e5b224-ad02-4e6a-a624-f7fbb2bee581" targetNamespace="http://schemas.microsoft.com/office/2006/metadata/properties" ma:root="true" ma:fieldsID="c78866e3125556a302b16351030023e7" ns3:_="" ns4:_="">
    <xsd:import namespace="dc39e23b-d3e8-4524-a847-e1b40a37c27c"/>
    <xsd:import namespace="36e5b224-ad02-4e6a-a624-f7fbb2bee5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9e23b-d3e8-4524-a847-e1b40a37c2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b224-ad02-4e6a-a624-f7fbb2bee5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e5b224-ad02-4e6a-a624-f7fbb2bee581" xsi:nil="true"/>
  </documentManagement>
</p:properties>
</file>

<file path=customXml/itemProps1.xml><?xml version="1.0" encoding="utf-8"?>
<ds:datastoreItem xmlns:ds="http://schemas.openxmlformats.org/officeDocument/2006/customXml" ds:itemID="{ABA34414-1C0B-4E63-B12C-E29F59452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9e23b-d3e8-4524-a847-e1b40a37c27c"/>
    <ds:schemaRef ds:uri="36e5b224-ad02-4e6a-a624-f7fbb2bee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0EE-8E91-4663-B5E2-B35694F1668D}">
  <ds:schemaRefs>
    <ds:schemaRef ds:uri="http://schemas.microsoft.com/sharepoint/v3/contenttype/forms"/>
  </ds:schemaRefs>
</ds:datastoreItem>
</file>

<file path=customXml/itemProps3.xml><?xml version="1.0" encoding="utf-8"?>
<ds:datastoreItem xmlns:ds="http://schemas.openxmlformats.org/officeDocument/2006/customXml" ds:itemID="{86E7E1BF-26BD-4D91-A78D-954D618CE64F}">
  <ds:schemaRefs>
    <ds:schemaRef ds:uri="http://purl.org/dc/elements/1.1/"/>
    <ds:schemaRef ds:uri="http://purl.org/dc/terms/"/>
    <ds:schemaRef ds:uri="36e5b224-ad02-4e6a-a624-f7fbb2bee581"/>
    <ds:schemaRef ds:uri="http://schemas.microsoft.com/office/2006/documentManagement/types"/>
    <ds:schemaRef ds:uri="http://schemas.microsoft.com/office/infopath/2007/PartnerControls"/>
    <ds:schemaRef ds:uri="http://schemas.openxmlformats.org/package/2006/metadata/core-properties"/>
    <ds:schemaRef ds:uri="dc39e23b-d3e8-4524-a847-e1b40a37c27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Accounts</cp:lastModifiedBy>
  <cp:revision>2</cp:revision>
  <dcterms:created xsi:type="dcterms:W3CDTF">2024-11-25T11:52:00Z</dcterms:created>
  <dcterms:modified xsi:type="dcterms:W3CDTF">2024-11-25T11:52:00Z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0x01010056F63319DB36CF4C9D8BCFEDCA74C329</vt:lpwstr>
  </property>
</Properties>
</file>